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McMullen James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2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958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33.91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will settle into shares of Issuer common stock on a 1:1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Company withheld shares of common stock to satisfy the tax withholding obligation for the Reporting Person's Restricted Stock Units that vested on February 7, 2025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9, 2024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6018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2025-02-11T15:36:40Z</dcterms:created>
  <dcterms:modified xsi:type="dcterms:W3CDTF">2025-02-11T15:36:40Z</dcterms:modified>
</cp:coreProperties>
</file>